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86" w:rsidRPr="006604AA" w:rsidRDefault="00030A92" w:rsidP="00290558">
      <w:pPr>
        <w:jc w:val="both"/>
        <w:rPr>
          <w:color w:val="FF0000"/>
        </w:rPr>
      </w:pPr>
      <w:r>
        <w:rPr>
          <w:color w:val="FF0000"/>
        </w:rPr>
        <w:tab/>
      </w:r>
      <w:r w:rsidR="00070386">
        <w:rPr>
          <w:color w:val="FF0000"/>
        </w:rPr>
        <w:tab/>
      </w:r>
      <w:r w:rsidR="00070386">
        <w:rPr>
          <w:color w:val="FF0000"/>
        </w:rPr>
        <w:tab/>
      </w:r>
      <w:r w:rsidR="00070386">
        <w:rPr>
          <w:color w:val="FF0000"/>
        </w:rPr>
        <w:tab/>
      </w:r>
      <w:r w:rsidR="00070386">
        <w:rPr>
          <w:color w:val="FF0000"/>
        </w:rPr>
        <w:tab/>
      </w:r>
      <w:r w:rsidR="00070386">
        <w:rPr>
          <w:color w:val="FF0000"/>
        </w:rPr>
        <w:tab/>
      </w:r>
      <w:r w:rsidR="00070386">
        <w:rPr>
          <w:color w:val="FF0000"/>
        </w:rPr>
        <w:tab/>
      </w:r>
      <w:r w:rsidR="00070386">
        <w:rPr>
          <w:color w:val="FF0000"/>
        </w:rPr>
        <w:tab/>
      </w:r>
      <w:r w:rsidR="00070386">
        <w:rPr>
          <w:color w:val="FF0000"/>
        </w:rPr>
        <w:tab/>
      </w:r>
      <w:r w:rsidR="00070386">
        <w:rPr>
          <w:color w:val="FF0000"/>
        </w:rPr>
        <w:tab/>
      </w:r>
      <w:r w:rsidR="00C52EC6">
        <w:t>Groningen</w:t>
      </w:r>
      <w:r w:rsidR="00FB51DC">
        <w:t xml:space="preserve">, </w:t>
      </w:r>
      <w:r w:rsidR="007B7E5D">
        <w:t>juli</w:t>
      </w:r>
      <w:r w:rsidR="00FB51DC">
        <w:t xml:space="preserve"> 2017</w:t>
      </w:r>
    </w:p>
    <w:p w:rsidR="00070386" w:rsidRDefault="00070386" w:rsidP="00290558">
      <w:pPr>
        <w:jc w:val="both"/>
      </w:pPr>
    </w:p>
    <w:p w:rsidR="00070386" w:rsidRDefault="00030A92" w:rsidP="00290558">
      <w:pPr>
        <w:jc w:val="both"/>
      </w:pPr>
      <w:r>
        <w:t xml:space="preserve">Betreft:  Uitnodiging </w:t>
      </w:r>
      <w:r w:rsidR="00BD7321">
        <w:t>Sanofi</w:t>
      </w:r>
      <w:r w:rsidR="00070386">
        <w:t xml:space="preserve"> Diabetes </w:t>
      </w:r>
      <w:r w:rsidR="00C57896">
        <w:t xml:space="preserve">Symposium </w:t>
      </w:r>
      <w:r w:rsidR="00070386">
        <w:rPr>
          <w:b/>
          <w:bCs/>
        </w:rPr>
        <w:t>‘De ongewone diabetespatiënt’</w:t>
      </w:r>
      <w:r w:rsidR="00070386">
        <w:t xml:space="preserve">. </w:t>
      </w:r>
    </w:p>
    <w:p w:rsidR="00070386" w:rsidRDefault="00070386" w:rsidP="00290558">
      <w:pPr>
        <w:jc w:val="both"/>
      </w:pPr>
    </w:p>
    <w:p w:rsidR="00070386" w:rsidRDefault="00070386" w:rsidP="00290558">
      <w:pPr>
        <w:jc w:val="both"/>
      </w:pPr>
    </w:p>
    <w:p w:rsidR="00070386" w:rsidRDefault="00070386" w:rsidP="00290558">
      <w:pPr>
        <w:jc w:val="both"/>
      </w:pPr>
      <w:r>
        <w:t>Geachte heer, mevrouw,</w:t>
      </w:r>
    </w:p>
    <w:p w:rsidR="00070386" w:rsidRDefault="00070386" w:rsidP="00290558">
      <w:pPr>
        <w:jc w:val="both"/>
      </w:pPr>
    </w:p>
    <w:p w:rsidR="00070386" w:rsidRDefault="00D479D4" w:rsidP="00290558">
      <w:pPr>
        <w:jc w:val="both"/>
      </w:pPr>
      <w:r>
        <w:t xml:space="preserve">In de maand </w:t>
      </w:r>
      <w:r>
        <w:rPr>
          <w:b/>
        </w:rPr>
        <w:t>november</w:t>
      </w:r>
      <w:r w:rsidR="00070386">
        <w:rPr>
          <w:b/>
          <w:bCs/>
        </w:rPr>
        <w:t xml:space="preserve"> </w:t>
      </w:r>
      <w:r w:rsidR="00030A92">
        <w:t xml:space="preserve">organiseert Sanofi </w:t>
      </w:r>
      <w:r>
        <w:t>voor de zesde</w:t>
      </w:r>
      <w:r w:rsidR="00030A92">
        <w:t xml:space="preserve"> </w:t>
      </w:r>
      <w:r>
        <w:t xml:space="preserve">keer </w:t>
      </w:r>
      <w:r w:rsidR="00070386">
        <w:t xml:space="preserve">het </w:t>
      </w:r>
      <w:r w:rsidR="00030A92">
        <w:rPr>
          <w:b/>
          <w:bCs/>
        </w:rPr>
        <w:t>‘</w:t>
      </w:r>
      <w:r w:rsidR="00BD7321">
        <w:rPr>
          <w:b/>
          <w:bCs/>
        </w:rPr>
        <w:t>Sanofi</w:t>
      </w:r>
      <w:r w:rsidR="00070386">
        <w:rPr>
          <w:b/>
          <w:bCs/>
        </w:rPr>
        <w:t xml:space="preserve"> </w:t>
      </w:r>
      <w:r w:rsidR="00BD7321">
        <w:rPr>
          <w:b/>
          <w:bCs/>
        </w:rPr>
        <w:t xml:space="preserve">Diabetes </w:t>
      </w:r>
      <w:r w:rsidR="006D4E95">
        <w:rPr>
          <w:b/>
          <w:bCs/>
        </w:rPr>
        <w:t xml:space="preserve">Symposium </w:t>
      </w:r>
      <w:r w:rsidR="00070386">
        <w:rPr>
          <w:b/>
          <w:bCs/>
        </w:rPr>
        <w:t>’</w:t>
      </w:r>
      <w:r w:rsidR="006D4E95">
        <w:rPr>
          <w:b/>
          <w:bCs/>
        </w:rPr>
        <w:t xml:space="preserve">. </w:t>
      </w:r>
      <w:r w:rsidR="006D4E95">
        <w:rPr>
          <w:bCs/>
        </w:rPr>
        <w:t xml:space="preserve">Het symposium zal achtereenvolgens bij </w:t>
      </w:r>
      <w:r>
        <w:rPr>
          <w:b/>
          <w:bCs/>
        </w:rPr>
        <w:t xml:space="preserve">New Hampshire Groningen, Van der Valk </w:t>
      </w:r>
      <w:r w:rsidR="00B96611">
        <w:rPr>
          <w:b/>
          <w:bCs/>
        </w:rPr>
        <w:t>Apeldoorn</w:t>
      </w:r>
      <w:r>
        <w:rPr>
          <w:b/>
          <w:bCs/>
        </w:rPr>
        <w:t xml:space="preserve">, Van der Valk </w:t>
      </w:r>
      <w:r w:rsidR="00B96611">
        <w:rPr>
          <w:b/>
          <w:bCs/>
        </w:rPr>
        <w:t>Sneek</w:t>
      </w:r>
      <w:r>
        <w:rPr>
          <w:b/>
          <w:bCs/>
        </w:rPr>
        <w:t xml:space="preserve"> </w:t>
      </w:r>
      <w:r w:rsidR="006D4E95">
        <w:rPr>
          <w:bCs/>
        </w:rPr>
        <w:t xml:space="preserve">en </w:t>
      </w:r>
      <w:r w:rsidR="006D4E95" w:rsidRPr="006D4E95">
        <w:rPr>
          <w:b/>
          <w:bCs/>
        </w:rPr>
        <w:t xml:space="preserve">Van Der Valk Hotel </w:t>
      </w:r>
      <w:r w:rsidR="00B96611">
        <w:rPr>
          <w:b/>
          <w:bCs/>
        </w:rPr>
        <w:t>Hengelo</w:t>
      </w:r>
      <w:r>
        <w:rPr>
          <w:b/>
          <w:bCs/>
        </w:rPr>
        <w:t xml:space="preserve"> </w:t>
      </w:r>
      <w:r w:rsidR="006D4E95">
        <w:rPr>
          <w:bCs/>
        </w:rPr>
        <w:t>plaatsvinden.</w:t>
      </w:r>
      <w:r w:rsidR="006D4E95">
        <w:t xml:space="preserve"> </w:t>
      </w:r>
      <w:r w:rsidR="00030A92">
        <w:t>Net als voorgaande jaren</w:t>
      </w:r>
      <w:r w:rsidR="00517852">
        <w:t xml:space="preserve"> </w:t>
      </w:r>
      <w:r w:rsidR="00764324">
        <w:t>wordt</w:t>
      </w:r>
      <w:r w:rsidR="00030A92">
        <w:t xml:space="preserve"> het </w:t>
      </w:r>
      <w:r w:rsidR="00BD7321">
        <w:t xml:space="preserve">symposium </w:t>
      </w:r>
      <w:r w:rsidR="00764324">
        <w:t xml:space="preserve">voor </w:t>
      </w:r>
      <w:r w:rsidR="00517852">
        <w:t xml:space="preserve">huisartsen, </w:t>
      </w:r>
      <w:r w:rsidR="00FF61A9">
        <w:t>diabetes</w:t>
      </w:r>
      <w:r w:rsidR="00517852">
        <w:t>verpleegk</w:t>
      </w:r>
      <w:r w:rsidR="00FF61A9">
        <w:t>undigen</w:t>
      </w:r>
      <w:r w:rsidR="00517852">
        <w:t>, praktijkondersteuners</w:t>
      </w:r>
      <w:r w:rsidR="00FF61A9">
        <w:t>,</w:t>
      </w:r>
      <w:r w:rsidR="00517852">
        <w:t xml:space="preserve"> praktijkverpleegkundigen, specialisten ouderengeneeskunde en verpleegkundig specialisten</w:t>
      </w:r>
      <w:r w:rsidR="00764324">
        <w:t xml:space="preserve"> geaccrediteerd</w:t>
      </w:r>
      <w:r w:rsidR="00517852">
        <w:t>.  Er wordt</w:t>
      </w:r>
      <w:r w:rsidR="00030A92">
        <w:t xml:space="preserve"> </w:t>
      </w:r>
      <w:r>
        <w:t>van u een eigen bijdrage van €50</w:t>
      </w:r>
      <w:r w:rsidR="00030A92">
        <w:t>,-</w:t>
      </w:r>
      <w:r w:rsidR="00517852">
        <w:t xml:space="preserve"> gevraagd.</w:t>
      </w:r>
      <w:r w:rsidR="00221C85">
        <w:t xml:space="preserve"> </w:t>
      </w:r>
      <w:r w:rsidR="00221C85" w:rsidRPr="00221C85">
        <w:rPr>
          <w:b/>
        </w:rPr>
        <w:t xml:space="preserve">De door Sanofi geboden gastvrijheidskosten van deze bijeenkomst </w:t>
      </w:r>
      <w:r w:rsidR="00221C85">
        <w:rPr>
          <w:b/>
        </w:rPr>
        <w:t>zijn nihil.</w:t>
      </w:r>
      <w:r w:rsidR="00221C85" w:rsidRPr="00221C85">
        <w:rPr>
          <w:b/>
        </w:rPr>
        <w:t xml:space="preserve"> </w:t>
      </w:r>
    </w:p>
    <w:p w:rsidR="00517852" w:rsidRDefault="00517852" w:rsidP="00290558">
      <w:pPr>
        <w:jc w:val="both"/>
      </w:pPr>
    </w:p>
    <w:p w:rsidR="00070386" w:rsidRDefault="00070386" w:rsidP="00290558">
      <w:pPr>
        <w:jc w:val="both"/>
      </w:pPr>
      <w:r>
        <w:t>In het verleden zijn tal van cursussen al ingegaan op de basis van het kookboek ‘diabeteszorg’. Echter, zorgverleners die al langer diabetespatiënten behandelen, weten dat niet iedere patiënt conform dezelfde receptuur behandeld kan worden. Iedere patiënt heeft zijn eigen wensen en iedere behandeling verdient zijn eigen sausje.</w:t>
      </w:r>
      <w:r w:rsidR="00BD7321">
        <w:t xml:space="preserve"> Nieuwe inzichten hebben ervoor gezorgd dat de pathofysiologie van diabetes vanuit een octet van factoren kan worden </w:t>
      </w:r>
      <w:r w:rsidR="005A752E">
        <w:t xml:space="preserve">behandeld </w:t>
      </w:r>
      <w:r w:rsidR="00BD7321">
        <w:t xml:space="preserve">waaronder insuline resistentie, β-cel dysfunctie, afgenomen </w:t>
      </w:r>
      <w:proofErr w:type="spellStart"/>
      <w:r w:rsidR="00BD7321">
        <w:t>incretine</w:t>
      </w:r>
      <w:proofErr w:type="spellEnd"/>
      <w:r w:rsidR="00BD7321">
        <w:t xml:space="preserve"> effect, toegenomen glucagon secretie en een toegenomen renale absorptie van glucose vanuit de nieren</w:t>
      </w:r>
      <w:r w:rsidR="004236D4">
        <w:t xml:space="preserve"> </w:t>
      </w:r>
      <w:r w:rsidR="005A752E">
        <w:t>.</w:t>
      </w:r>
      <w:r w:rsidR="00BD7321">
        <w:t xml:space="preserve">¹ </w:t>
      </w:r>
      <w:r w:rsidR="005A752E">
        <w:t>Dit maakt de behandeling van diabetes interessanter maar tegelijkertijd ook complex.</w:t>
      </w:r>
    </w:p>
    <w:p w:rsidR="00070386" w:rsidRDefault="00070386" w:rsidP="00290558">
      <w:pPr>
        <w:jc w:val="both"/>
      </w:pPr>
    </w:p>
    <w:p w:rsidR="00070386" w:rsidRDefault="00070386" w:rsidP="00290558">
      <w:pPr>
        <w:jc w:val="both"/>
      </w:pPr>
      <w:r>
        <w:t xml:space="preserve">Het doel van dit </w:t>
      </w:r>
      <w:r w:rsidR="0066457F">
        <w:t xml:space="preserve">symposium </w:t>
      </w:r>
      <w:r>
        <w:t xml:space="preserve">is om zorgverleners,  die reeds jaren bezig zijn met het instellen op insuline, </w:t>
      </w:r>
      <w:r w:rsidRPr="0079644C">
        <w:rPr>
          <w:b/>
        </w:rPr>
        <w:t>verdieping te verschaffen</w:t>
      </w:r>
      <w:r>
        <w:t>. Vers</w:t>
      </w:r>
      <w:r w:rsidR="00D479D4">
        <w:t>chillende experts uit de diabeteszorg</w:t>
      </w:r>
      <w:r>
        <w:t xml:space="preserve"> zullen aan het woord komen om vanuit hun eigen perspectief educatie te geven die u kan helpen om </w:t>
      </w:r>
      <w:r w:rsidRPr="0079644C">
        <w:rPr>
          <w:b/>
        </w:rPr>
        <w:t>ongewone situaties</w:t>
      </w:r>
      <w:r>
        <w:t xml:space="preserve"> rondom de diabeteszorg beter te lijf te gaan.</w:t>
      </w:r>
    </w:p>
    <w:p w:rsidR="004236D4" w:rsidRDefault="004236D4" w:rsidP="00290558">
      <w:pPr>
        <w:spacing w:line="240" w:lineRule="auto"/>
        <w:jc w:val="both"/>
      </w:pPr>
      <w:r>
        <w:br w:type="page"/>
      </w:r>
    </w:p>
    <w:p w:rsidR="004236D4" w:rsidRDefault="004236D4" w:rsidP="00290558">
      <w:pPr>
        <w:jc w:val="both"/>
      </w:pPr>
    </w:p>
    <w:p w:rsidR="00070386" w:rsidRDefault="00070386" w:rsidP="00290558">
      <w:pPr>
        <w:jc w:val="both"/>
      </w:pPr>
      <w:r>
        <w:t xml:space="preserve">Het </w:t>
      </w:r>
      <w:r w:rsidRPr="006604AA">
        <w:rPr>
          <w:b/>
          <w:bCs/>
        </w:rPr>
        <w:t>programma</w:t>
      </w:r>
      <w:r>
        <w:t xml:space="preserve"> </w:t>
      </w:r>
      <w:r w:rsidR="002A130C">
        <w:t xml:space="preserve">en de </w:t>
      </w:r>
      <w:r w:rsidR="002A130C" w:rsidRPr="002A130C">
        <w:rPr>
          <w:b/>
        </w:rPr>
        <w:t>locaties</w:t>
      </w:r>
      <w:r w:rsidR="002A130C">
        <w:t xml:space="preserve"> </w:t>
      </w:r>
      <w:r>
        <w:t xml:space="preserve">voor het </w:t>
      </w:r>
      <w:r w:rsidR="00A5547C">
        <w:t>symposium</w:t>
      </w:r>
      <w:r>
        <w:t xml:space="preserve"> </w:t>
      </w:r>
      <w:r w:rsidR="002A130C">
        <w:t xml:space="preserve">zijn als volgt </w:t>
      </w:r>
      <w:r w:rsidR="005E4582">
        <w:t>(de volgorde van het programma kan nog veranderen)</w:t>
      </w:r>
      <w:r>
        <w:t>:</w:t>
      </w:r>
    </w:p>
    <w:p w:rsidR="002A130C" w:rsidRDefault="002A130C" w:rsidP="002A130C">
      <w:pPr>
        <w:autoSpaceDE w:val="0"/>
        <w:autoSpaceDN w:val="0"/>
        <w:adjustRightInd w:val="0"/>
        <w:jc w:val="both"/>
        <w:rPr>
          <w:b/>
          <w:bCs/>
          <w:color w:val="000000"/>
        </w:rPr>
      </w:pPr>
    </w:p>
    <w:p w:rsidR="002A130C" w:rsidRPr="00D0640D" w:rsidRDefault="002A130C" w:rsidP="002A130C">
      <w:pPr>
        <w:autoSpaceDE w:val="0"/>
        <w:autoSpaceDN w:val="0"/>
        <w:adjustRightInd w:val="0"/>
        <w:jc w:val="both"/>
        <w:rPr>
          <w:b/>
          <w:bCs/>
          <w:color w:val="000000"/>
        </w:rPr>
      </w:pPr>
      <w:r>
        <w:rPr>
          <w:b/>
          <w:bCs/>
          <w:color w:val="000000"/>
        </w:rPr>
        <w:t>woensdag 1 november 2017, New Hampshire Groningen (Laan Corpus den Hoorn 300)</w:t>
      </w:r>
    </w:p>
    <w:p w:rsidR="002A130C" w:rsidRPr="00D0640D" w:rsidRDefault="002A130C" w:rsidP="002A130C">
      <w:pPr>
        <w:autoSpaceDE w:val="0"/>
        <w:autoSpaceDN w:val="0"/>
        <w:adjustRightInd w:val="0"/>
        <w:jc w:val="both"/>
        <w:rPr>
          <w:b/>
          <w:bCs/>
          <w:color w:val="000000"/>
        </w:rPr>
      </w:pPr>
      <w:r>
        <w:rPr>
          <w:b/>
          <w:bCs/>
          <w:color w:val="000000"/>
        </w:rPr>
        <w:t xml:space="preserve">dinsdag 7 november 2017, Van der Valk Apeldoorn (Van </w:t>
      </w:r>
      <w:proofErr w:type="spellStart"/>
      <w:r>
        <w:rPr>
          <w:b/>
          <w:bCs/>
          <w:color w:val="000000"/>
        </w:rPr>
        <w:t>Golsteinlaan</w:t>
      </w:r>
      <w:proofErr w:type="spellEnd"/>
      <w:r>
        <w:rPr>
          <w:b/>
          <w:bCs/>
          <w:color w:val="000000"/>
        </w:rPr>
        <w:t xml:space="preserve"> 20)</w:t>
      </w:r>
    </w:p>
    <w:p w:rsidR="002A130C" w:rsidRPr="00D0640D" w:rsidRDefault="002A130C" w:rsidP="002A130C">
      <w:pPr>
        <w:autoSpaceDE w:val="0"/>
        <w:autoSpaceDN w:val="0"/>
        <w:adjustRightInd w:val="0"/>
        <w:jc w:val="both"/>
        <w:rPr>
          <w:b/>
          <w:bCs/>
          <w:color w:val="000000"/>
        </w:rPr>
      </w:pPr>
      <w:r>
        <w:rPr>
          <w:b/>
          <w:bCs/>
          <w:color w:val="000000"/>
        </w:rPr>
        <w:t xml:space="preserve">woensdag 15 november 2017, Van der Valk Sneek (Burgemeester </w:t>
      </w:r>
      <w:proofErr w:type="spellStart"/>
      <w:r>
        <w:rPr>
          <w:b/>
          <w:bCs/>
          <w:color w:val="000000"/>
        </w:rPr>
        <w:t>Rasterhofflaan</w:t>
      </w:r>
      <w:proofErr w:type="spellEnd"/>
      <w:r>
        <w:rPr>
          <w:b/>
          <w:bCs/>
          <w:color w:val="000000"/>
        </w:rPr>
        <w:t xml:space="preserve"> 1)</w:t>
      </w:r>
    </w:p>
    <w:p w:rsidR="002A130C" w:rsidRPr="00D0640D" w:rsidRDefault="002A130C" w:rsidP="002A130C">
      <w:pPr>
        <w:autoSpaceDE w:val="0"/>
        <w:autoSpaceDN w:val="0"/>
        <w:adjustRightInd w:val="0"/>
        <w:jc w:val="both"/>
        <w:rPr>
          <w:b/>
          <w:bCs/>
          <w:color w:val="000000"/>
        </w:rPr>
      </w:pPr>
      <w:r>
        <w:rPr>
          <w:b/>
          <w:bCs/>
          <w:color w:val="000000"/>
        </w:rPr>
        <w:t>donderdag 23 november 2017, Van der Valk Hotel Hengelo (</w:t>
      </w:r>
      <w:proofErr w:type="spellStart"/>
      <w:r>
        <w:rPr>
          <w:b/>
          <w:bCs/>
          <w:color w:val="000000"/>
        </w:rPr>
        <w:t>Bornsestraat</w:t>
      </w:r>
      <w:proofErr w:type="spellEnd"/>
      <w:r>
        <w:rPr>
          <w:b/>
          <w:bCs/>
          <w:color w:val="000000"/>
        </w:rPr>
        <w:t xml:space="preserve"> 400)</w:t>
      </w:r>
    </w:p>
    <w:p w:rsidR="002A130C" w:rsidRDefault="002A130C" w:rsidP="00290558">
      <w:pPr>
        <w:jc w:val="both"/>
      </w:pPr>
    </w:p>
    <w:tbl>
      <w:tblPr>
        <w:tblStyle w:val="TableGrid"/>
        <w:tblW w:w="0" w:type="auto"/>
        <w:tblLook w:val="04A0" w:firstRow="1" w:lastRow="0" w:firstColumn="1" w:lastColumn="0" w:noHBand="0" w:noVBand="1"/>
      </w:tblPr>
      <w:tblGrid>
        <w:gridCol w:w="1506"/>
        <w:gridCol w:w="7556"/>
      </w:tblGrid>
      <w:tr w:rsidR="00E25ACC" w:rsidTr="00744D2C">
        <w:tc>
          <w:tcPr>
            <w:tcW w:w="1506" w:type="dxa"/>
          </w:tcPr>
          <w:p w:rsidR="00E25ACC" w:rsidRDefault="00E25ACC" w:rsidP="00290558">
            <w:pPr>
              <w:jc w:val="both"/>
            </w:pPr>
            <w:r>
              <w:t>14:30 - 15:00</w:t>
            </w:r>
          </w:p>
        </w:tc>
        <w:tc>
          <w:tcPr>
            <w:tcW w:w="7556" w:type="dxa"/>
          </w:tcPr>
          <w:p w:rsidR="00E25ACC" w:rsidRDefault="00E25ACC" w:rsidP="00290558">
            <w:pPr>
              <w:jc w:val="both"/>
            </w:pPr>
            <w:r>
              <w:t>Ontvangst en registratie</w:t>
            </w:r>
          </w:p>
        </w:tc>
      </w:tr>
      <w:tr w:rsidR="00E25ACC" w:rsidTr="00744D2C">
        <w:tc>
          <w:tcPr>
            <w:tcW w:w="1506" w:type="dxa"/>
          </w:tcPr>
          <w:p w:rsidR="00E25ACC" w:rsidRDefault="00E25ACC" w:rsidP="00290558">
            <w:pPr>
              <w:jc w:val="both"/>
            </w:pPr>
            <w:r>
              <w:t>15:00 – 16:00</w:t>
            </w:r>
          </w:p>
        </w:tc>
        <w:tc>
          <w:tcPr>
            <w:tcW w:w="7556" w:type="dxa"/>
          </w:tcPr>
          <w:p w:rsidR="00E25ACC" w:rsidRDefault="007D1CC5" w:rsidP="00744D2C">
            <w:pPr>
              <w:jc w:val="both"/>
            </w:pPr>
            <w:r w:rsidRPr="00D36BB2">
              <w:t>Diabetische voet (</w:t>
            </w:r>
            <w:r>
              <w:t xml:space="preserve">drs. </w:t>
            </w:r>
            <w:r w:rsidR="00744D2C">
              <w:t>M.A.</w:t>
            </w:r>
            <w:r w:rsidRPr="00D36BB2">
              <w:t xml:space="preserve"> van Putten, arts Eindhoven)</w:t>
            </w:r>
          </w:p>
        </w:tc>
      </w:tr>
      <w:tr w:rsidR="00E25ACC" w:rsidTr="00744D2C">
        <w:tc>
          <w:tcPr>
            <w:tcW w:w="1506" w:type="dxa"/>
          </w:tcPr>
          <w:p w:rsidR="00E25ACC" w:rsidRDefault="007D1CC5" w:rsidP="00290558">
            <w:pPr>
              <w:jc w:val="both"/>
            </w:pPr>
            <w:r>
              <w:t>16:00 – 17:00</w:t>
            </w:r>
          </w:p>
        </w:tc>
        <w:tc>
          <w:tcPr>
            <w:tcW w:w="7556" w:type="dxa"/>
          </w:tcPr>
          <w:p w:rsidR="00E25ACC" w:rsidRDefault="007D1CC5" w:rsidP="00744D2C">
            <w:pPr>
              <w:jc w:val="both"/>
            </w:pPr>
            <w:r w:rsidRPr="00D36BB2">
              <w:t xml:space="preserve">Nieuwe EADV </w:t>
            </w:r>
            <w:r>
              <w:t>richtlijn: het toedienen van insuline met een insulinepen</w:t>
            </w:r>
            <w:r w:rsidRPr="00D36BB2">
              <w:t>(</w:t>
            </w:r>
            <w:proofErr w:type="spellStart"/>
            <w:r w:rsidR="00744D2C">
              <w:t>Drs</w:t>
            </w:r>
            <w:proofErr w:type="spellEnd"/>
            <w:r w:rsidR="00744D2C">
              <w:t xml:space="preserve"> E. </w:t>
            </w:r>
            <w:r w:rsidRPr="00D36BB2">
              <w:t xml:space="preserve"> Benning, diabetesverpleegkundige WZA</w:t>
            </w:r>
            <w:r w:rsidR="00744D2C">
              <w:t xml:space="preserve"> Assen</w:t>
            </w:r>
            <w:r w:rsidRPr="00D36BB2">
              <w:t>)</w:t>
            </w:r>
          </w:p>
        </w:tc>
      </w:tr>
      <w:tr w:rsidR="00E25ACC" w:rsidTr="00744D2C">
        <w:tc>
          <w:tcPr>
            <w:tcW w:w="1506" w:type="dxa"/>
          </w:tcPr>
          <w:p w:rsidR="00E25ACC" w:rsidRDefault="007D1CC5" w:rsidP="00290558">
            <w:pPr>
              <w:jc w:val="both"/>
            </w:pPr>
            <w:r>
              <w:t>17:00 – 18:00</w:t>
            </w:r>
          </w:p>
        </w:tc>
        <w:tc>
          <w:tcPr>
            <w:tcW w:w="7556" w:type="dxa"/>
          </w:tcPr>
          <w:p w:rsidR="00E25ACC" w:rsidRDefault="007D1CC5" w:rsidP="00290558">
            <w:pPr>
              <w:jc w:val="both"/>
            </w:pPr>
            <w:r>
              <w:t>Diner</w:t>
            </w:r>
          </w:p>
        </w:tc>
      </w:tr>
      <w:tr w:rsidR="00E25ACC" w:rsidTr="00744D2C">
        <w:tc>
          <w:tcPr>
            <w:tcW w:w="1506" w:type="dxa"/>
          </w:tcPr>
          <w:p w:rsidR="00E25ACC" w:rsidRDefault="007D1CC5" w:rsidP="00290558">
            <w:pPr>
              <w:jc w:val="both"/>
            </w:pPr>
            <w:r>
              <w:t>18:00 - 19:00</w:t>
            </w:r>
          </w:p>
        </w:tc>
        <w:tc>
          <w:tcPr>
            <w:tcW w:w="7556" w:type="dxa"/>
          </w:tcPr>
          <w:p w:rsidR="00E25ACC" w:rsidRDefault="007D1CC5" w:rsidP="00744D2C">
            <w:pPr>
              <w:jc w:val="both"/>
            </w:pPr>
            <w:proofErr w:type="spellStart"/>
            <w:r w:rsidRPr="00D36BB2">
              <w:t>Metformine</w:t>
            </w:r>
            <w:proofErr w:type="spellEnd"/>
            <w:r w:rsidRPr="00D36BB2">
              <w:t xml:space="preserve"> en v</w:t>
            </w:r>
            <w:r>
              <w:t xml:space="preserve">itamine B12 en D (internist drs. </w:t>
            </w:r>
            <w:r w:rsidR="00744D2C">
              <w:t xml:space="preserve">M. </w:t>
            </w:r>
            <w:r w:rsidRPr="00D36BB2">
              <w:t xml:space="preserve">Out, </w:t>
            </w:r>
            <w:r w:rsidR="00744D2C" w:rsidRPr="00744D2C">
              <w:t xml:space="preserve">Internist in </w:t>
            </w:r>
            <w:proofErr w:type="spellStart"/>
            <w:r w:rsidR="00744D2C" w:rsidRPr="00744D2C">
              <w:t>Treant</w:t>
            </w:r>
            <w:proofErr w:type="spellEnd"/>
            <w:r w:rsidR="00744D2C" w:rsidRPr="00744D2C">
              <w:t xml:space="preserve"> Zorggroep en </w:t>
            </w:r>
            <w:proofErr w:type="spellStart"/>
            <w:r w:rsidR="00744D2C" w:rsidRPr="00744D2C">
              <w:t>BethesdaDiabetes</w:t>
            </w:r>
            <w:proofErr w:type="spellEnd"/>
            <w:r w:rsidR="00744D2C" w:rsidRPr="00744D2C">
              <w:t xml:space="preserve"> Research Center Hoogeveen</w:t>
            </w:r>
            <w:r w:rsidRPr="00D36BB2">
              <w:t>)</w:t>
            </w:r>
          </w:p>
        </w:tc>
      </w:tr>
      <w:tr w:rsidR="00E25ACC" w:rsidTr="00744D2C">
        <w:tc>
          <w:tcPr>
            <w:tcW w:w="1506" w:type="dxa"/>
          </w:tcPr>
          <w:p w:rsidR="00E25ACC" w:rsidRDefault="007D1CC5" w:rsidP="00290558">
            <w:pPr>
              <w:jc w:val="both"/>
            </w:pPr>
            <w:r>
              <w:t>19:00</w:t>
            </w:r>
            <w:r w:rsidRPr="00D7225D">
              <w:t xml:space="preserve"> </w:t>
            </w:r>
            <w:r>
              <w:t>–</w:t>
            </w:r>
            <w:r w:rsidRPr="00D7225D">
              <w:t xml:space="preserve"> 1</w:t>
            </w:r>
            <w:r>
              <w:t>9:30</w:t>
            </w:r>
          </w:p>
        </w:tc>
        <w:tc>
          <w:tcPr>
            <w:tcW w:w="7556" w:type="dxa"/>
          </w:tcPr>
          <w:p w:rsidR="00E25ACC" w:rsidRPr="007D1CC5" w:rsidRDefault="007D1CC5" w:rsidP="00290558">
            <w:pPr>
              <w:jc w:val="both"/>
              <w:rPr>
                <w:u w:val="single"/>
              </w:rPr>
            </w:pPr>
            <w:r>
              <w:t>Pauze</w:t>
            </w:r>
          </w:p>
        </w:tc>
      </w:tr>
      <w:tr w:rsidR="007D1CC5" w:rsidTr="00744D2C">
        <w:tc>
          <w:tcPr>
            <w:tcW w:w="1506" w:type="dxa"/>
          </w:tcPr>
          <w:p w:rsidR="007D1CC5" w:rsidRDefault="007D1CC5" w:rsidP="00290558">
            <w:pPr>
              <w:jc w:val="both"/>
            </w:pPr>
            <w:r>
              <w:t>19:30 -20:30</w:t>
            </w:r>
          </w:p>
        </w:tc>
        <w:tc>
          <w:tcPr>
            <w:tcW w:w="7556" w:type="dxa"/>
          </w:tcPr>
          <w:p w:rsidR="007D1CC5" w:rsidRDefault="007D1CC5" w:rsidP="00744D2C">
            <w:pPr>
              <w:spacing w:line="240" w:lineRule="auto"/>
              <w:ind w:left="34"/>
            </w:pPr>
            <w:r>
              <w:t>Glucoseo</w:t>
            </w:r>
            <w:r w:rsidRPr="00D36BB2">
              <w:t>ntregeling</w:t>
            </w:r>
            <w:r>
              <w:t>en</w:t>
            </w:r>
            <w:r w:rsidRPr="00D36BB2">
              <w:t>: Acute ontregeling, invloed alc</w:t>
            </w:r>
            <w:r>
              <w:t xml:space="preserve">ohol, ziekte, intensief sporten </w:t>
            </w:r>
            <w:r w:rsidRPr="00D36BB2">
              <w:t>(internist</w:t>
            </w:r>
            <w:r w:rsidR="00744D2C">
              <w:t xml:space="preserve"> dr. K.</w:t>
            </w:r>
            <w:r>
              <w:t xml:space="preserve"> Hoogenberg, Martini</w:t>
            </w:r>
            <w:r w:rsidR="00744D2C">
              <w:t xml:space="preserve"> ZH</w:t>
            </w:r>
            <w:r>
              <w:t xml:space="preserve"> Groningen)</w:t>
            </w:r>
          </w:p>
        </w:tc>
      </w:tr>
      <w:tr w:rsidR="007D1CC5" w:rsidTr="00744D2C">
        <w:tc>
          <w:tcPr>
            <w:tcW w:w="1506" w:type="dxa"/>
          </w:tcPr>
          <w:p w:rsidR="007D1CC5" w:rsidRDefault="007D1CC5" w:rsidP="00290558">
            <w:pPr>
              <w:jc w:val="both"/>
            </w:pPr>
            <w:r>
              <w:t>20:30 – 21:30</w:t>
            </w:r>
          </w:p>
        </w:tc>
        <w:tc>
          <w:tcPr>
            <w:tcW w:w="7556" w:type="dxa"/>
          </w:tcPr>
          <w:p w:rsidR="007D1CC5" w:rsidRDefault="007D1CC5" w:rsidP="00744D2C">
            <w:pPr>
              <w:spacing w:line="240" w:lineRule="auto"/>
              <w:ind w:left="34"/>
            </w:pPr>
            <w:r>
              <w:t>Diabetes in relatie tot s</w:t>
            </w:r>
            <w:r w:rsidRPr="00D36BB2">
              <w:t xml:space="preserve">childklierziekten (hypo- en hyperthyreoïdie), </w:t>
            </w:r>
            <w:r>
              <w:t>bijnierziekten (</w:t>
            </w:r>
            <w:proofErr w:type="spellStart"/>
            <w:r>
              <w:t>Cushing</w:t>
            </w:r>
            <w:proofErr w:type="spellEnd"/>
            <w:r>
              <w:t xml:space="preserve">, </w:t>
            </w:r>
            <w:r w:rsidRPr="00D36BB2">
              <w:t xml:space="preserve">Addison, </w:t>
            </w:r>
            <w:proofErr w:type="spellStart"/>
            <w:r w:rsidRPr="00D36BB2">
              <w:t>Conn</w:t>
            </w:r>
            <w:proofErr w:type="spellEnd"/>
            <w:r w:rsidRPr="00D36BB2">
              <w:t>, Feochromocytoom), menopauze en hypogonadisme bij de man (internist</w:t>
            </w:r>
            <w:r>
              <w:t xml:space="preserve"> drs.</w:t>
            </w:r>
            <w:r w:rsidRPr="00D36BB2">
              <w:t xml:space="preserve"> </w:t>
            </w:r>
            <w:r w:rsidR="00744D2C">
              <w:t xml:space="preserve">R.K. </w:t>
            </w:r>
            <w:proofErr w:type="spellStart"/>
            <w:r w:rsidRPr="00D36BB2">
              <w:t>G</w:t>
            </w:r>
            <w:r w:rsidR="00744D2C">
              <w:t>onera</w:t>
            </w:r>
            <w:proofErr w:type="spellEnd"/>
            <w:r w:rsidR="00744D2C">
              <w:t>, WZA Assen)</w:t>
            </w:r>
          </w:p>
        </w:tc>
      </w:tr>
    </w:tbl>
    <w:p w:rsidR="005465C0" w:rsidRDefault="00070386" w:rsidP="007D1CC5">
      <w:pPr>
        <w:jc w:val="both"/>
      </w:pPr>
      <w:bookmarkStart w:id="0" w:name="_GoBack"/>
      <w:bookmarkEnd w:id="0"/>
      <w:r>
        <w:tab/>
      </w:r>
      <w:r>
        <w:tab/>
      </w:r>
    </w:p>
    <w:p w:rsidR="00070386" w:rsidRDefault="00070386" w:rsidP="00E338FD">
      <w:pPr>
        <w:jc w:val="both"/>
      </w:pPr>
      <w:r>
        <w:t xml:space="preserve">Het </w:t>
      </w:r>
      <w:r w:rsidR="00A5547C">
        <w:t>symposium</w:t>
      </w:r>
      <w:r>
        <w:t xml:space="preserve"> wordt mogelijk gemaakt door Sanofi Diabetes. </w:t>
      </w:r>
      <w:r>
        <w:tab/>
      </w:r>
    </w:p>
    <w:p w:rsidR="00070386" w:rsidRDefault="00070386" w:rsidP="00E338FD">
      <w:pPr>
        <w:jc w:val="both"/>
      </w:pPr>
    </w:p>
    <w:p w:rsidR="00070386" w:rsidRDefault="00070386" w:rsidP="00E338FD">
      <w:pPr>
        <w:jc w:val="both"/>
      </w:pPr>
      <w:r>
        <w:t>Met vriendelijke groeten,</w:t>
      </w:r>
    </w:p>
    <w:p w:rsidR="005465C0" w:rsidRDefault="005465C0" w:rsidP="00E338FD">
      <w:pPr>
        <w:jc w:val="both"/>
      </w:pPr>
    </w:p>
    <w:p w:rsidR="005465C0" w:rsidRDefault="005465C0" w:rsidP="00E338FD">
      <w:pPr>
        <w:jc w:val="both"/>
      </w:pPr>
      <w:r>
        <w:t>Sanofi</w:t>
      </w:r>
      <w:r w:rsidR="004236D4">
        <w:t xml:space="preserve"> Diabetes</w:t>
      </w:r>
    </w:p>
    <w:p w:rsidR="00070386" w:rsidRDefault="00070386" w:rsidP="00E338FD">
      <w:pPr>
        <w:jc w:val="both"/>
      </w:pPr>
    </w:p>
    <w:p w:rsidR="00290558" w:rsidRDefault="009C445D" w:rsidP="00E338FD">
      <w:pPr>
        <w:spacing w:line="240" w:lineRule="auto"/>
        <w:jc w:val="both"/>
      </w:pPr>
      <w:r w:rsidRPr="00FE24C3">
        <w:t>Joukje Oldengarm</w:t>
      </w:r>
    </w:p>
    <w:p w:rsidR="005B3B97" w:rsidRDefault="000C1F44" w:rsidP="00E338FD">
      <w:pPr>
        <w:spacing w:line="240" w:lineRule="auto"/>
        <w:jc w:val="both"/>
      </w:pPr>
      <w:r>
        <w:t>06-51599897</w:t>
      </w:r>
    </w:p>
    <w:p w:rsidR="000C1F44" w:rsidRDefault="000C1F44" w:rsidP="00E338FD">
      <w:pPr>
        <w:spacing w:line="240" w:lineRule="auto"/>
        <w:jc w:val="both"/>
      </w:pPr>
    </w:p>
    <w:p w:rsidR="009C445D" w:rsidRDefault="00070386" w:rsidP="00E338FD">
      <w:pPr>
        <w:spacing w:line="240" w:lineRule="auto"/>
        <w:jc w:val="both"/>
      </w:pPr>
      <w:r w:rsidRPr="00C57896">
        <w:t>Tim Pinkster</w:t>
      </w:r>
    </w:p>
    <w:p w:rsidR="00070386" w:rsidRDefault="000C1F44" w:rsidP="00E338FD">
      <w:pPr>
        <w:jc w:val="both"/>
      </w:pPr>
      <w:r>
        <w:t>06-53151645</w:t>
      </w:r>
    </w:p>
    <w:p w:rsidR="00DF7BB7" w:rsidRPr="00DF7BB7" w:rsidRDefault="00DF7BB7" w:rsidP="00DF7BB7">
      <w:pPr>
        <w:spacing w:line="240" w:lineRule="auto"/>
        <w:jc w:val="center"/>
        <w:rPr>
          <w:b/>
          <w:sz w:val="36"/>
        </w:rPr>
      </w:pPr>
      <w:r w:rsidRPr="00DF7BB7">
        <w:rPr>
          <w:b/>
          <w:sz w:val="36"/>
        </w:rPr>
        <w:t>AANMELDEN via:</w:t>
      </w:r>
    </w:p>
    <w:p w:rsidR="008E06E8" w:rsidRPr="00DA471F" w:rsidRDefault="00AB021F" w:rsidP="008E06E8">
      <w:pPr>
        <w:spacing w:line="240" w:lineRule="auto"/>
        <w:jc w:val="center"/>
        <w:rPr>
          <w:sz w:val="44"/>
        </w:rPr>
      </w:pPr>
      <w:hyperlink r:id="rId9" w:history="1">
        <w:r w:rsidR="00DA471F" w:rsidRPr="00DA471F">
          <w:rPr>
            <w:rStyle w:val="Hyperlink"/>
            <w:sz w:val="44"/>
          </w:rPr>
          <w:t>www.sanofi-academy.nl/e/xya0w2</w:t>
        </w:r>
      </w:hyperlink>
    </w:p>
    <w:sectPr w:rsidR="008E06E8" w:rsidRPr="00DA471F" w:rsidSect="00116F46">
      <w:footerReference w:type="default" r:id="rId10"/>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1F" w:rsidRDefault="00AB021F" w:rsidP="00E359E9">
      <w:pPr>
        <w:spacing w:line="240" w:lineRule="auto"/>
      </w:pPr>
      <w:r>
        <w:separator/>
      </w:r>
    </w:p>
  </w:endnote>
  <w:endnote w:type="continuationSeparator" w:id="0">
    <w:p w:rsidR="00AB021F" w:rsidRDefault="00AB021F" w:rsidP="00E359E9">
      <w:pPr>
        <w:spacing w:line="240" w:lineRule="auto"/>
      </w:pPr>
      <w:r>
        <w:continuationSeparator/>
      </w:r>
    </w:p>
  </w:endnote>
  <w:endnote w:type="continuationNotice" w:id="1">
    <w:p w:rsidR="00AB021F" w:rsidRDefault="00AB02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54" w:rsidRPr="00807168" w:rsidRDefault="00C24054">
    <w:pPr>
      <w:pStyle w:val="Footer"/>
      <w:rPr>
        <w:rFonts w:asciiTheme="minorHAnsi" w:hAnsiTheme="minorHAnsi" w:cstheme="minorHAnsi"/>
        <w:sz w:val="16"/>
        <w:szCs w:val="16"/>
        <w:lang w:val="en-US"/>
      </w:rPr>
    </w:pPr>
    <w:r w:rsidRPr="00807168">
      <w:rPr>
        <w:rFonts w:asciiTheme="minorHAnsi" w:hAnsiTheme="minorHAnsi" w:cstheme="minorHAnsi"/>
        <w:sz w:val="16"/>
        <w:szCs w:val="16"/>
        <w:lang w:val="en-US"/>
      </w:rPr>
      <w:t xml:space="preserve">¹DeFronzo et al (2013). </w:t>
    </w:r>
    <w:r w:rsidRPr="00807168">
      <w:rPr>
        <w:rFonts w:asciiTheme="minorHAnsi" w:hAnsiTheme="minorHAnsi" w:cstheme="minorHAnsi"/>
        <w:i/>
        <w:sz w:val="16"/>
        <w:szCs w:val="16"/>
        <w:lang w:val="en-US"/>
      </w:rPr>
      <w:t>Diabetes Care</w:t>
    </w:r>
    <w:r w:rsidRPr="00807168">
      <w:rPr>
        <w:rFonts w:asciiTheme="minorHAnsi" w:hAnsiTheme="minorHAnsi" w:cstheme="minorHAnsi"/>
        <w:sz w:val="16"/>
        <w:szCs w:val="16"/>
        <w:lang w:val="en-US"/>
      </w:rPr>
      <w:t xml:space="preserve"> </w:t>
    </w:r>
    <w:r w:rsidRPr="00807168">
      <w:rPr>
        <w:rFonts w:asciiTheme="minorHAnsi" w:hAnsiTheme="minorHAnsi" w:cstheme="minorHAnsi"/>
        <w:i/>
        <w:sz w:val="16"/>
        <w:szCs w:val="16"/>
        <w:lang w:val="en-US"/>
      </w:rPr>
      <w:t>36 (</w:t>
    </w:r>
    <w:proofErr w:type="spellStart"/>
    <w:r w:rsidRPr="00807168">
      <w:rPr>
        <w:rFonts w:asciiTheme="minorHAnsi" w:hAnsiTheme="minorHAnsi" w:cstheme="minorHAnsi"/>
        <w:i/>
        <w:sz w:val="16"/>
        <w:szCs w:val="16"/>
        <w:lang w:val="en-US"/>
      </w:rPr>
      <w:t>suppl</w:t>
    </w:r>
    <w:proofErr w:type="spellEnd"/>
    <w:r w:rsidRPr="00807168">
      <w:rPr>
        <w:rFonts w:asciiTheme="minorHAnsi" w:hAnsiTheme="minorHAnsi" w:cstheme="minorHAnsi"/>
        <w:i/>
        <w:sz w:val="16"/>
        <w:szCs w:val="16"/>
        <w:lang w:val="en-US"/>
      </w:rPr>
      <w:t xml:space="preserve"> 2)</w:t>
    </w:r>
    <w:r w:rsidRPr="00807168">
      <w:rPr>
        <w:rFonts w:asciiTheme="minorHAnsi" w:hAnsiTheme="minorHAnsi" w:cstheme="minorHAnsi"/>
        <w:sz w:val="16"/>
        <w:szCs w:val="16"/>
        <w:lang w:val="en-US"/>
      </w:rPr>
      <w:t>:S127</w:t>
    </w:r>
    <w:r w:rsidR="00510F8A" w:rsidRPr="00807168">
      <w:rPr>
        <w:rFonts w:asciiTheme="minorHAnsi" w:hAnsiTheme="minorHAnsi" w:cstheme="minorHAnsi"/>
        <w:sz w:val="16"/>
        <w:szCs w:val="16"/>
        <w:lang w:val="en-US"/>
      </w:rPr>
      <w:tab/>
    </w:r>
    <w:r w:rsidR="00510F8A" w:rsidRPr="00807168">
      <w:rPr>
        <w:rFonts w:asciiTheme="minorHAnsi" w:hAnsiTheme="minorHAnsi" w:cstheme="minorHAnsi"/>
        <w:sz w:val="16"/>
        <w:szCs w:val="16"/>
        <w:lang w:val="en-US"/>
      </w:rPr>
      <w:tab/>
      <w:t>TP/A3</w:t>
    </w:r>
  </w:p>
  <w:p w:rsidR="00FB51DC" w:rsidRPr="00807168" w:rsidRDefault="00FB51DC">
    <w:pPr>
      <w:pStyle w:val="Footer"/>
      <w:rPr>
        <w:rFonts w:asciiTheme="minorHAnsi" w:hAnsiTheme="minorHAnsi" w:cstheme="minorHAnsi"/>
        <w:color w:val="000000"/>
        <w:sz w:val="16"/>
        <w:szCs w:val="16"/>
        <w:lang w:val="en-GB"/>
      </w:rPr>
    </w:pPr>
  </w:p>
  <w:p w:rsidR="00FB51DC" w:rsidRPr="00807168" w:rsidRDefault="00FB51DC">
    <w:pPr>
      <w:pStyle w:val="Footer"/>
      <w:rPr>
        <w:rFonts w:asciiTheme="minorHAnsi" w:hAnsiTheme="minorHAnsi" w:cstheme="minorHAnsi"/>
        <w:color w:val="000000"/>
        <w:sz w:val="16"/>
        <w:szCs w:val="16"/>
        <w:lang w:val="nl-BE"/>
      </w:rPr>
    </w:pPr>
    <w:r w:rsidRPr="00807168">
      <w:rPr>
        <w:rFonts w:asciiTheme="minorHAnsi" w:hAnsiTheme="minorHAnsi" w:cstheme="minorHAnsi"/>
        <w:color w:val="000000"/>
        <w:sz w:val="16"/>
        <w:szCs w:val="16"/>
        <w:lang w:val="nl-BE"/>
      </w:rPr>
      <w:t xml:space="preserve">Uw gegevens zijn afkomstig van IMS Health. Voor meer informatie of indien u er geen prijs op stelt in de toekomst </w:t>
    </w:r>
    <w:proofErr w:type="spellStart"/>
    <w:r w:rsidRPr="00807168">
      <w:rPr>
        <w:rFonts w:asciiTheme="minorHAnsi" w:hAnsiTheme="minorHAnsi" w:cstheme="minorHAnsi"/>
        <w:color w:val="000000"/>
        <w:sz w:val="16"/>
        <w:szCs w:val="16"/>
        <w:lang w:val="nl-BE"/>
      </w:rPr>
      <w:t>mailings</w:t>
    </w:r>
    <w:proofErr w:type="spellEnd"/>
    <w:r w:rsidRPr="00807168">
      <w:rPr>
        <w:rFonts w:asciiTheme="minorHAnsi" w:hAnsiTheme="minorHAnsi" w:cstheme="minorHAnsi"/>
        <w:color w:val="000000"/>
        <w:sz w:val="16"/>
        <w:szCs w:val="16"/>
        <w:lang w:val="nl-BE"/>
      </w:rPr>
      <w:t xml:space="preserve"> van Sanofi B.V. te ontvangen, kunt u contact opnemen met IMS Health, Postbus 5085, 1410 AB Naarden, afdeling Data Maintenance, via </w:t>
    </w:r>
    <w:hyperlink r:id="rId1" w:history="1">
      <w:r w:rsidRPr="00807168">
        <w:rPr>
          <w:rStyle w:val="Hyperlink"/>
          <w:rFonts w:asciiTheme="minorHAnsi" w:hAnsiTheme="minorHAnsi" w:cstheme="minorHAnsi"/>
          <w:sz w:val="16"/>
          <w:szCs w:val="16"/>
          <w:lang w:val="nl-BE"/>
        </w:rPr>
        <w:t>nl.onekey@nl.imshealth.com</w:t>
      </w:r>
    </w:hyperlink>
    <w:r w:rsidRPr="00807168">
      <w:rPr>
        <w:rFonts w:asciiTheme="minorHAnsi" w:hAnsiTheme="minorHAnsi" w:cstheme="minorHAnsi"/>
        <w:color w:val="000000"/>
        <w:sz w:val="16"/>
        <w:szCs w:val="16"/>
        <w:lang w:val="nl-BE"/>
      </w:rPr>
      <w:t xml:space="preserve"> of via telefoonnummer 035 – 69 55 355.</w:t>
    </w:r>
  </w:p>
  <w:p w:rsidR="00807168" w:rsidRPr="00807168" w:rsidRDefault="00807168">
    <w:pPr>
      <w:pStyle w:val="Footer"/>
      <w:rPr>
        <w:rFonts w:asciiTheme="minorHAnsi" w:hAnsiTheme="minorHAnsi" w:cstheme="minorHAnsi"/>
        <w:color w:val="000000"/>
        <w:sz w:val="16"/>
        <w:szCs w:val="16"/>
        <w:lang w:val="nl-BE"/>
      </w:rPr>
    </w:pPr>
  </w:p>
  <w:p w:rsidR="00807168" w:rsidRPr="00807168" w:rsidRDefault="00807168" w:rsidP="00807168">
    <w:pPr>
      <w:tabs>
        <w:tab w:val="center" w:pos="4536"/>
        <w:tab w:val="right" w:pos="9072"/>
      </w:tabs>
      <w:jc w:val="center"/>
      <w:rPr>
        <w:rFonts w:asciiTheme="minorHAnsi" w:hAnsiTheme="minorHAnsi" w:cstheme="minorHAnsi"/>
        <w:color w:val="A6A6A6" w:themeColor="background1" w:themeShade="A6"/>
        <w:sz w:val="16"/>
        <w:szCs w:val="16"/>
      </w:rPr>
    </w:pPr>
  </w:p>
  <w:p w:rsidR="00807168" w:rsidRPr="00807168" w:rsidRDefault="00807168" w:rsidP="00807168">
    <w:pPr>
      <w:jc w:val="center"/>
      <w:rPr>
        <w:rFonts w:asciiTheme="minorHAnsi" w:hAnsiTheme="minorHAnsi" w:cstheme="minorHAnsi"/>
        <w:color w:val="A6A6A6" w:themeColor="background1" w:themeShade="A6"/>
        <w:sz w:val="16"/>
        <w:szCs w:val="16"/>
      </w:rPr>
    </w:pPr>
    <w:r w:rsidRPr="00807168">
      <w:rPr>
        <w:rFonts w:asciiTheme="minorHAnsi" w:hAnsiTheme="minorHAnsi" w:cstheme="minorHAnsi"/>
        <w:color w:val="A6A6A6" w:themeColor="background1" w:themeShade="A6"/>
        <w:sz w:val="16"/>
        <w:szCs w:val="16"/>
      </w:rPr>
      <w:t>Deze nascholing wordt mogelijk gemaakt door Sanofi. De door Sanofi geboden gastvrijheidskosten van deze bijeenkomst (bovenop de door u zelf betaalde deelnamekosten van € 50,-) zijn nihil.</w:t>
    </w:r>
  </w:p>
  <w:p w:rsidR="00807168" w:rsidRPr="00FB51DC" w:rsidRDefault="00807168">
    <w:pPr>
      <w:pStyle w:val="Footer"/>
      <w:rPr>
        <w:sz w:val="18"/>
      </w:rPr>
    </w:pPr>
  </w:p>
  <w:p w:rsidR="007744DE" w:rsidRPr="00FB51DC" w:rsidRDefault="00351DD3" w:rsidP="00351DD3">
    <w:pPr>
      <w:pStyle w:val="Footer"/>
      <w:jc w:val="center"/>
      <w:rPr>
        <w:rFonts w:ascii="Arial" w:hAnsi="Arial" w:cs="Arial"/>
        <w:sz w:val="16"/>
        <w:szCs w:val="16"/>
      </w:rPr>
    </w:pPr>
    <w:r>
      <w:rPr>
        <w:rFonts w:ascii="Arial" w:hAnsi="Arial" w:cs="Arial"/>
        <w:sz w:val="16"/>
        <w:szCs w:val="16"/>
      </w:rPr>
      <w:t>SANL.TJO.17.05.0250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1F" w:rsidRDefault="00AB021F" w:rsidP="00E359E9">
      <w:pPr>
        <w:spacing w:line="240" w:lineRule="auto"/>
      </w:pPr>
      <w:r>
        <w:separator/>
      </w:r>
    </w:p>
  </w:footnote>
  <w:footnote w:type="continuationSeparator" w:id="0">
    <w:p w:rsidR="00AB021F" w:rsidRDefault="00AB021F" w:rsidP="00E359E9">
      <w:pPr>
        <w:spacing w:line="240" w:lineRule="auto"/>
      </w:pPr>
      <w:r>
        <w:continuationSeparator/>
      </w:r>
    </w:p>
  </w:footnote>
  <w:footnote w:type="continuationNotice" w:id="1">
    <w:p w:rsidR="00AB021F" w:rsidRDefault="00AB021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0D2"/>
    <w:multiLevelType w:val="hybridMultilevel"/>
    <w:tmpl w:val="13E4574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03A3269C"/>
    <w:multiLevelType w:val="hybridMultilevel"/>
    <w:tmpl w:val="FDDC96B2"/>
    <w:lvl w:ilvl="0" w:tplc="26CCED8E">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35F66B9C"/>
    <w:multiLevelType w:val="hybridMultilevel"/>
    <w:tmpl w:val="24DC4F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984C3D"/>
    <w:multiLevelType w:val="hybridMultilevel"/>
    <w:tmpl w:val="0BB0C450"/>
    <w:lvl w:ilvl="0" w:tplc="DBCCD59C">
      <w:start w:val="1"/>
      <w:numFmt w:val="bullet"/>
      <w:suff w:val="noth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BC247E"/>
    <w:multiLevelType w:val="hybridMultilevel"/>
    <w:tmpl w:val="77383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C2039B"/>
    <w:multiLevelType w:val="hybridMultilevel"/>
    <w:tmpl w:val="EA729590"/>
    <w:lvl w:ilvl="0" w:tplc="867E202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F6"/>
    <w:rsid w:val="00007B27"/>
    <w:rsid w:val="00013889"/>
    <w:rsid w:val="00030A92"/>
    <w:rsid w:val="00042E0C"/>
    <w:rsid w:val="00056DDB"/>
    <w:rsid w:val="00070386"/>
    <w:rsid w:val="000A3CE9"/>
    <w:rsid w:val="000C11AC"/>
    <w:rsid w:val="000C1F44"/>
    <w:rsid w:val="000E15C2"/>
    <w:rsid w:val="000E25AA"/>
    <w:rsid w:val="000F6EA7"/>
    <w:rsid w:val="000F74C9"/>
    <w:rsid w:val="00100045"/>
    <w:rsid w:val="00116F46"/>
    <w:rsid w:val="001A000A"/>
    <w:rsid w:val="001A1E2F"/>
    <w:rsid w:val="001D6851"/>
    <w:rsid w:val="002063D1"/>
    <w:rsid w:val="00221C85"/>
    <w:rsid w:val="002279D2"/>
    <w:rsid w:val="00271B22"/>
    <w:rsid w:val="00290558"/>
    <w:rsid w:val="002A130C"/>
    <w:rsid w:val="002A322A"/>
    <w:rsid w:val="002B698A"/>
    <w:rsid w:val="002C719F"/>
    <w:rsid w:val="002E24E0"/>
    <w:rsid w:val="002E6A29"/>
    <w:rsid w:val="0031032C"/>
    <w:rsid w:val="003107DB"/>
    <w:rsid w:val="00341D02"/>
    <w:rsid w:val="00351DD3"/>
    <w:rsid w:val="003530CA"/>
    <w:rsid w:val="003A3E39"/>
    <w:rsid w:val="003B58AD"/>
    <w:rsid w:val="003C658B"/>
    <w:rsid w:val="00417DC9"/>
    <w:rsid w:val="004236D4"/>
    <w:rsid w:val="00430300"/>
    <w:rsid w:val="0043708A"/>
    <w:rsid w:val="00455BCB"/>
    <w:rsid w:val="00456ABB"/>
    <w:rsid w:val="0046208B"/>
    <w:rsid w:val="004638E2"/>
    <w:rsid w:val="00485E93"/>
    <w:rsid w:val="004A3D24"/>
    <w:rsid w:val="004B58E6"/>
    <w:rsid w:val="004C26C4"/>
    <w:rsid w:val="004D0072"/>
    <w:rsid w:val="004F2C5F"/>
    <w:rsid w:val="005101F6"/>
    <w:rsid w:val="00510F8A"/>
    <w:rsid w:val="00517852"/>
    <w:rsid w:val="0053369F"/>
    <w:rsid w:val="00544AA6"/>
    <w:rsid w:val="005465C0"/>
    <w:rsid w:val="00577078"/>
    <w:rsid w:val="0059130F"/>
    <w:rsid w:val="005A752E"/>
    <w:rsid w:val="005B3B97"/>
    <w:rsid w:val="005C1570"/>
    <w:rsid w:val="005E4582"/>
    <w:rsid w:val="005E554C"/>
    <w:rsid w:val="006119D1"/>
    <w:rsid w:val="0062558C"/>
    <w:rsid w:val="006322CC"/>
    <w:rsid w:val="00632307"/>
    <w:rsid w:val="00636420"/>
    <w:rsid w:val="00643809"/>
    <w:rsid w:val="00644D09"/>
    <w:rsid w:val="0064628A"/>
    <w:rsid w:val="006604AA"/>
    <w:rsid w:val="00660DE8"/>
    <w:rsid w:val="0066457F"/>
    <w:rsid w:val="006970AD"/>
    <w:rsid w:val="006C0D96"/>
    <w:rsid w:val="006C46A4"/>
    <w:rsid w:val="006D2EA9"/>
    <w:rsid w:val="006D4E95"/>
    <w:rsid w:val="006F39AC"/>
    <w:rsid w:val="007006F4"/>
    <w:rsid w:val="00705AD3"/>
    <w:rsid w:val="00722AF8"/>
    <w:rsid w:val="00744D2C"/>
    <w:rsid w:val="00764324"/>
    <w:rsid w:val="007744DE"/>
    <w:rsid w:val="0079644C"/>
    <w:rsid w:val="00797B13"/>
    <w:rsid w:val="007B7E5D"/>
    <w:rsid w:val="007D1CC5"/>
    <w:rsid w:val="007F7F43"/>
    <w:rsid w:val="00807168"/>
    <w:rsid w:val="0081141C"/>
    <w:rsid w:val="00814610"/>
    <w:rsid w:val="00821E44"/>
    <w:rsid w:val="00835166"/>
    <w:rsid w:val="008363AD"/>
    <w:rsid w:val="00862DA9"/>
    <w:rsid w:val="00863739"/>
    <w:rsid w:val="00864660"/>
    <w:rsid w:val="008A3004"/>
    <w:rsid w:val="008B423B"/>
    <w:rsid w:val="008C522B"/>
    <w:rsid w:val="008E06E8"/>
    <w:rsid w:val="008E30BB"/>
    <w:rsid w:val="008F13D5"/>
    <w:rsid w:val="008F6B36"/>
    <w:rsid w:val="009003BA"/>
    <w:rsid w:val="009347F4"/>
    <w:rsid w:val="00965B65"/>
    <w:rsid w:val="009662A0"/>
    <w:rsid w:val="00967AE7"/>
    <w:rsid w:val="009A243C"/>
    <w:rsid w:val="009C445D"/>
    <w:rsid w:val="009D336A"/>
    <w:rsid w:val="009F6EF5"/>
    <w:rsid w:val="00A5547C"/>
    <w:rsid w:val="00A73D36"/>
    <w:rsid w:val="00A97CA9"/>
    <w:rsid w:val="00AA107D"/>
    <w:rsid w:val="00AB021F"/>
    <w:rsid w:val="00AD2339"/>
    <w:rsid w:val="00AF1BD9"/>
    <w:rsid w:val="00AF1C99"/>
    <w:rsid w:val="00B02755"/>
    <w:rsid w:val="00B073E6"/>
    <w:rsid w:val="00B13F95"/>
    <w:rsid w:val="00B1561C"/>
    <w:rsid w:val="00B16CA5"/>
    <w:rsid w:val="00B41662"/>
    <w:rsid w:val="00B42750"/>
    <w:rsid w:val="00B61570"/>
    <w:rsid w:val="00B71546"/>
    <w:rsid w:val="00B96611"/>
    <w:rsid w:val="00BB77AF"/>
    <w:rsid w:val="00BC2664"/>
    <w:rsid w:val="00BD4D13"/>
    <w:rsid w:val="00BD7321"/>
    <w:rsid w:val="00BF1B9F"/>
    <w:rsid w:val="00C15B55"/>
    <w:rsid w:val="00C24054"/>
    <w:rsid w:val="00C52EC6"/>
    <w:rsid w:val="00C57896"/>
    <w:rsid w:val="00C77712"/>
    <w:rsid w:val="00C91771"/>
    <w:rsid w:val="00CA5C04"/>
    <w:rsid w:val="00CA69F2"/>
    <w:rsid w:val="00CB748F"/>
    <w:rsid w:val="00CC597D"/>
    <w:rsid w:val="00CD267A"/>
    <w:rsid w:val="00CE1EF3"/>
    <w:rsid w:val="00D04B6D"/>
    <w:rsid w:val="00D0640D"/>
    <w:rsid w:val="00D23AA8"/>
    <w:rsid w:val="00D3238D"/>
    <w:rsid w:val="00D479D4"/>
    <w:rsid w:val="00D7225D"/>
    <w:rsid w:val="00D8472D"/>
    <w:rsid w:val="00D937DF"/>
    <w:rsid w:val="00D95DA4"/>
    <w:rsid w:val="00DA471F"/>
    <w:rsid w:val="00DB21E4"/>
    <w:rsid w:val="00DB7B0D"/>
    <w:rsid w:val="00DE560D"/>
    <w:rsid w:val="00DF7BB7"/>
    <w:rsid w:val="00E12A1B"/>
    <w:rsid w:val="00E24A0E"/>
    <w:rsid w:val="00E25ACC"/>
    <w:rsid w:val="00E338FD"/>
    <w:rsid w:val="00E359E9"/>
    <w:rsid w:val="00E90A35"/>
    <w:rsid w:val="00E968E0"/>
    <w:rsid w:val="00EA3A0D"/>
    <w:rsid w:val="00ED368D"/>
    <w:rsid w:val="00EE32DA"/>
    <w:rsid w:val="00F435FC"/>
    <w:rsid w:val="00F60E69"/>
    <w:rsid w:val="00F87A7C"/>
    <w:rsid w:val="00FA216D"/>
    <w:rsid w:val="00FA3CCA"/>
    <w:rsid w:val="00FA4BB7"/>
    <w:rsid w:val="00FB37AD"/>
    <w:rsid w:val="00FB51DC"/>
    <w:rsid w:val="00FB746D"/>
    <w:rsid w:val="00FD71D6"/>
    <w:rsid w:val="00FE1105"/>
    <w:rsid w:val="00FE24C3"/>
    <w:rsid w:val="00FE6ACD"/>
    <w:rsid w:val="00FF027A"/>
    <w:rsid w:val="00FF05FA"/>
    <w:rsid w:val="00FF3252"/>
    <w:rsid w:val="00FF6138"/>
    <w:rsid w:val="00FF6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E570D-55F4-4091-A399-684A5587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A"/>
    <w:pPr>
      <w:spacing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F6"/>
    <w:pPr>
      <w:ind w:left="720"/>
    </w:pPr>
  </w:style>
  <w:style w:type="character" w:styleId="Hyperlink">
    <w:name w:val="Hyperlink"/>
    <w:uiPriority w:val="99"/>
    <w:rsid w:val="00FA4BB7"/>
    <w:rPr>
      <w:color w:val="0000FF"/>
      <w:u w:val="single"/>
    </w:rPr>
  </w:style>
  <w:style w:type="character" w:customStyle="1" w:styleId="A1">
    <w:name w:val="A1"/>
    <w:uiPriority w:val="99"/>
    <w:rsid w:val="00E359E9"/>
    <w:rPr>
      <w:color w:val="000000"/>
      <w:sz w:val="20"/>
      <w:szCs w:val="20"/>
    </w:rPr>
  </w:style>
  <w:style w:type="paragraph" w:styleId="Header">
    <w:name w:val="header"/>
    <w:basedOn w:val="Normal"/>
    <w:link w:val="HeaderChar"/>
    <w:uiPriority w:val="99"/>
    <w:rsid w:val="00E359E9"/>
    <w:pPr>
      <w:tabs>
        <w:tab w:val="center" w:pos="4536"/>
        <w:tab w:val="right" w:pos="9072"/>
      </w:tabs>
      <w:spacing w:line="240" w:lineRule="auto"/>
    </w:pPr>
  </w:style>
  <w:style w:type="character" w:customStyle="1" w:styleId="HeaderChar">
    <w:name w:val="Header Char"/>
    <w:basedOn w:val="DefaultParagraphFont"/>
    <w:link w:val="Header"/>
    <w:uiPriority w:val="99"/>
    <w:locked/>
    <w:rsid w:val="00E359E9"/>
  </w:style>
  <w:style w:type="paragraph" w:styleId="Footer">
    <w:name w:val="footer"/>
    <w:basedOn w:val="Normal"/>
    <w:link w:val="FooterChar"/>
    <w:uiPriority w:val="99"/>
    <w:rsid w:val="00E359E9"/>
    <w:pPr>
      <w:tabs>
        <w:tab w:val="center" w:pos="4536"/>
        <w:tab w:val="right" w:pos="9072"/>
      </w:tabs>
      <w:spacing w:line="240" w:lineRule="auto"/>
    </w:pPr>
  </w:style>
  <w:style w:type="character" w:customStyle="1" w:styleId="FooterChar">
    <w:name w:val="Footer Char"/>
    <w:basedOn w:val="DefaultParagraphFont"/>
    <w:link w:val="Footer"/>
    <w:uiPriority w:val="99"/>
    <w:locked/>
    <w:rsid w:val="00E359E9"/>
  </w:style>
  <w:style w:type="paragraph" w:styleId="BalloonText">
    <w:name w:val="Balloon Text"/>
    <w:basedOn w:val="Normal"/>
    <w:link w:val="BalloonTextChar"/>
    <w:uiPriority w:val="99"/>
    <w:semiHidden/>
    <w:rsid w:val="00E359E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359E9"/>
    <w:rPr>
      <w:rFonts w:ascii="Tahoma" w:hAnsi="Tahoma" w:cs="Tahoma"/>
      <w:sz w:val="16"/>
      <w:szCs w:val="16"/>
    </w:rPr>
  </w:style>
  <w:style w:type="table" w:styleId="TableGrid">
    <w:name w:val="Table Grid"/>
    <w:basedOn w:val="TableNormal"/>
    <w:locked/>
    <w:rsid w:val="00E2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anofi-academy.nl/e/xya0w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l.onekey@nl.im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F4DF-FB36-4410-A476-667276495615}">
  <ds:schemaRefs>
    <ds:schemaRef ds:uri="http://schemas.openxmlformats.org/officeDocument/2006/bibliography"/>
  </ds:schemaRefs>
</ds:datastoreItem>
</file>

<file path=customXml/itemProps2.xml><?xml version="1.0" encoding="utf-8"?>
<ds:datastoreItem xmlns:ds="http://schemas.openxmlformats.org/officeDocument/2006/customXml" ds:itemID="{936B3010-CA6D-4131-8D21-55F9EACC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Pinkster, Tim PH/NL</dc:creator>
  <cp:lastModifiedBy>Van-Meurs, Simone /NL</cp:lastModifiedBy>
  <cp:revision>2</cp:revision>
  <cp:lastPrinted>2014-07-10T14:05:00Z</cp:lastPrinted>
  <dcterms:created xsi:type="dcterms:W3CDTF">2017-08-10T12:50:00Z</dcterms:created>
  <dcterms:modified xsi:type="dcterms:W3CDTF">2017-08-10T12:50:00Z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eventuele uitnodiging</vt:lpwstr>
  </property>
  <property fmtid="{D5CDD505-2E9C-101B-9397-08002B2CF9AE}" pid="4" name="_AuthorEmail">
    <vt:lpwstr>Joukje.Oldengarm@sanofi.com</vt:lpwstr>
  </property>
  <property fmtid="{D5CDD505-2E9C-101B-9397-08002B2CF9AE}" pid="5" name="_AuthorEmailDisplayName">
    <vt:lpwstr>Oldengarm, Joukje PH/NL</vt:lpwstr>
  </property>
  <property fmtid="{D5CDD505-2E9C-101B-9397-08002B2CF9AE}" pid="6" name="_AdHocReviewCycleID">
    <vt:i4>1537118535</vt:i4>
  </property>
  <property fmtid="{D5CDD505-2E9C-101B-9397-08002B2CF9AE}" pid="7" name="_ReviewingToolsShownOnce">
    <vt:lpwstr/>
  </property>
  <property fmtid="{D5CDD505-2E9C-101B-9397-08002B2CF9AE}" pid="8" name="_PreviousAdHocReviewCycleID">
    <vt:i4>-2054227509</vt:i4>
  </property>
</Properties>
</file>